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2FC0C" w14:textId="42D1C2AC" w:rsidR="00717C9D" w:rsidRPr="002407EF" w:rsidRDefault="002407E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Лекция 9. </w:t>
      </w:r>
      <w:r w:rsidR="00C415F0" w:rsidRPr="002407EF">
        <w:rPr>
          <w:rFonts w:ascii="Times New Roman" w:hAnsi="Times New Roman" w:cs="Times New Roman"/>
          <w:b/>
          <w:bCs/>
          <w:sz w:val="24"/>
          <w:szCs w:val="24"/>
        </w:rPr>
        <w:t>Романский стиль, его признаки.</w:t>
      </w:r>
    </w:p>
    <w:p w14:paraId="1B47CE16" w14:textId="77777777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 w:rsidRPr="00C415F0">
        <w:rPr>
          <w:rFonts w:ascii="Times New Roman" w:hAnsi="Times New Roman" w:cs="Times New Roman"/>
          <w:sz w:val="24"/>
          <w:szCs w:val="24"/>
        </w:rPr>
        <w:t>Рома́нский стиль, стиль в искусстве и архитектуре стран Западной и частично Центральной Европы, распространённый с 10 до 12 – начала 13 вв.</w:t>
      </w:r>
    </w:p>
    <w:p w14:paraId="70870B08" w14:textId="77777777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 w:rsidRPr="00C415F0">
        <w:rPr>
          <w:rFonts w:ascii="Times New Roman" w:hAnsi="Times New Roman" w:cs="Times New Roman"/>
          <w:sz w:val="24"/>
          <w:szCs w:val="24"/>
        </w:rPr>
        <w:t>Термин «романский стиль» (франц. style roman, art roman, англ. Romanesque, нем. Romanik) создан по образцу филологического термина романские языки и начал использоваться с 1-й четверти 19 в., означая связь с Римом, Римской империей. Романский стиль – первый интернациональный большой стиль Средневековья, объединивший все виды пространственных искусств на базе нового типа храма – сводчатой базилики с разными формами её декора.</w:t>
      </w:r>
    </w:p>
    <w:p w14:paraId="68720AE5" w14:textId="2E7F7727" w:rsid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C415F0">
        <w:rPr>
          <w:rFonts w:ascii="Times New Roman" w:hAnsi="Times New Roman" w:cs="Times New Roman"/>
          <w:sz w:val="24"/>
          <w:szCs w:val="24"/>
        </w:rPr>
        <w:t>Исторические предпосылки возникновения романского стиля – ряд церковных реформ 10–11 вв., укрепление самостоятельности монастырей, усиление эсхатологических настроений около 1000 г., сопровождавшееся культом реликвий и практикой паломничества (с конца 10 в., прежде всего в Сантьяго-де-Компостеле), распространение литургической драмы, требовавшей лучшей акустики. Всё это привело к резкому подъёму строительства в 11 в., причём в приоритете оказались масштабные перекрытые сводами церковные здания. Благодаря их структуре и размерам большие массы паломников могли свободно перемещаться по периметру храмового пространства и поклоняться реликвиям в капеллах, не прерывая богослужения у центрального алтаря. Кроме того, постоянные военные столкновения 9–10 вв., набеги норманнов, арабов и венгров способствовали распространению сводчатых каменных конструкций (взамен деревянных) как способа обезопасить церковь от пожара.</w:t>
      </w:r>
    </w:p>
    <w:p w14:paraId="5F271ADC" w14:textId="77777777" w:rsidR="00C415F0" w:rsidRPr="00C415F0" w:rsidRDefault="00C415F0" w:rsidP="00C415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415F0">
        <w:rPr>
          <w:rFonts w:ascii="Times New Roman" w:hAnsi="Times New Roman" w:cs="Times New Roman"/>
          <w:b/>
          <w:bCs/>
          <w:sz w:val="24"/>
          <w:szCs w:val="24"/>
        </w:rPr>
        <w:t>Архитектура</w:t>
      </w:r>
    </w:p>
    <w:p w14:paraId="465AAC3B" w14:textId="77777777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 w:rsidRPr="00C415F0">
        <w:rPr>
          <w:rFonts w:ascii="Times New Roman" w:hAnsi="Times New Roman" w:cs="Times New Roman"/>
          <w:sz w:val="24"/>
          <w:szCs w:val="24"/>
        </w:rPr>
        <w:t>В развитии архитектуры выделяют т. н. первый романский стиль (около 950 – 980-е гг. – 1050-е –1080-е гг.), затем зрелый романский стиль – до вытеснения его готикой в Центральной Франции начиная с 1140-х гг., а к 1230-м гг. – и в других странах Западной Европы.</w:t>
      </w:r>
    </w:p>
    <w:p w14:paraId="2AE4B9B1" w14:textId="6877B473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C415F0">
        <w:rPr>
          <w:rFonts w:ascii="Times New Roman" w:hAnsi="Times New Roman" w:cs="Times New Roman"/>
          <w:sz w:val="24"/>
          <w:szCs w:val="24"/>
        </w:rPr>
        <w:t>В церковном зодчестве становление романского стиля связано с возвращением практики возведения древнеримских типов сводов – цилиндрических и крестовых (ключевой признак стиля), усложнением восточного окончания базилики за счёт возникновения надземного деамбулатория с венцом капелл при сохранении крипты, формированием обширного, часто трёхнефного нартекса, порой снабжённого 2-м ярусом с залом для воскресных и пасхальных богослужений, усложнением структуры стены центрального нефа, использованием кантонированного пилона – нового типа опоры квадратного или крестчатого сечения, обставленной с 4 сторон пилястрами или полуколоннами.</w:t>
      </w:r>
    </w:p>
    <w:p w14:paraId="6B0ADD6B" w14:textId="686823D2" w:rsid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C415F0">
        <w:rPr>
          <w:rFonts w:ascii="Times New Roman" w:hAnsi="Times New Roman" w:cs="Times New Roman"/>
          <w:sz w:val="24"/>
          <w:szCs w:val="24"/>
        </w:rPr>
        <w:t>В Центральной Франции возводились частично или полностью сводчатые монастырские церкви Клюни-II (948–981) и Сен-Бенуа-сюр-Луар (1027–1108), Сен-Филибер в Турню (1066–1120), Сен-Бенинь в Дижоне (начало 11 в., перестроена, с трёхъярусной восточной частью, копирующей ротонду Храма Гроба Господня), в Нормандии – церковь аббатства Жюмьеж (1040–1067) с многобашенным планом оттоновского типа, эмпорами (галереями) над сводчатыми боковыми нефами.</w:t>
      </w:r>
    </w:p>
    <w:p w14:paraId="4007D5EC" w14:textId="6DA74087" w:rsid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 w:rsidRPr="00C415F0">
        <w:rPr>
          <w:rFonts w:ascii="Times New Roman" w:hAnsi="Times New Roman" w:cs="Times New Roman"/>
          <w:sz w:val="24"/>
          <w:szCs w:val="24"/>
        </w:rPr>
        <w:t xml:space="preserve">Ведущая роль в развитии романского стиля принадлежала мастерам из Ломбардии, работавшим в стремительно набиравших силу городах-коммунах. Характерным типом стало т. н. пьеве (итал. pieve, от лат. plebs – народ) – церковный комплекс из базилики, </w:t>
      </w:r>
      <w:r w:rsidRPr="00C415F0">
        <w:rPr>
          <w:rFonts w:ascii="Times New Roman" w:hAnsi="Times New Roman" w:cs="Times New Roman"/>
          <w:sz w:val="24"/>
          <w:szCs w:val="24"/>
        </w:rPr>
        <w:lastRenderedPageBreak/>
        <w:t>кампанилы и центрического баптистерия: Санти-Пьетро-э-Паоло в Альяте и Сан-Винченцо в Гальяно (оба начало 11 в.), Сант-Аббондио в Комо (1050–1095), Сан-Пьетро в Чивате (9 – середина 11 вв.) и др. Для североитальянских построек характерны архаичный (иногда с двусторонней ориентацией) план, использование т. н. ломбардского декора (лопатки, аркатурные фризы и арочные галереи).</w:t>
      </w:r>
    </w:p>
    <w:p w14:paraId="44635CAD" w14:textId="714E6274" w:rsidR="001000BE" w:rsidRPr="00C415F0" w:rsidRDefault="001000BE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B96A6" wp14:editId="1D1B5683">
            <wp:extent cx="4608729" cy="3070086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96" cy="307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7F61F" w14:textId="674BE42D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C415F0">
        <w:rPr>
          <w:rFonts w:ascii="Times New Roman" w:hAnsi="Times New Roman" w:cs="Times New Roman"/>
          <w:sz w:val="24"/>
          <w:szCs w:val="24"/>
        </w:rPr>
        <w:t>В Восточных Пиренеях возводились небольшие по размеру, часто полностью сводчатые монастырские церкви (Сан-Педро-де-Рода, освящена в 1022; Сен-Мартен-дю-Канигу, освящена в 1026; Сан-Висенте-де-Кардона, 1029–1040).</w:t>
      </w:r>
    </w:p>
    <w:p w14:paraId="4829D690" w14:textId="29F49F86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C415F0">
        <w:rPr>
          <w:rFonts w:ascii="Times New Roman" w:hAnsi="Times New Roman" w:cs="Times New Roman"/>
          <w:sz w:val="24"/>
          <w:szCs w:val="24"/>
        </w:rPr>
        <w:t>Зрелый романский стиль, сложившийся на большинстве территорий Западной Европы к 1050-м – 1080-м гг., характеризуется распространением типа базилики, часто многобашенной и с развитым восточным концом, полностью перекрытой сводами и, как правило, украшенной скульптурой.</w:t>
      </w:r>
    </w:p>
    <w:p w14:paraId="49F8F7BE" w14:textId="195440E8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C415F0">
        <w:rPr>
          <w:rFonts w:ascii="Times New Roman" w:hAnsi="Times New Roman" w:cs="Times New Roman"/>
          <w:sz w:val="24"/>
          <w:szCs w:val="24"/>
        </w:rPr>
        <w:t>Во Франции выделилось несколько региональных школ и групп памятников (преимущественно монастырских церквей с клуатрами с южной стороны). Для паломнических базилик Сен-Мартен в Туре (2-я половина 11 в., перестраивалась), Сен-Сернен в Тулузе (освящена в 1096) и Сент-Фуа в Конке (1041–1065, достраивалась до начала 13 в.) на пути святого Иакова, ведущем к собору Сантьяго-де-Компостела (около 1075–1188, освящён в 1211, зодчие Бернар Старший из Клюни, Р. Гальперин и др., перестроен), характерны деамбулаторий с венцом капелл, эмпоры, а также трёхнефные трансепты, связывающие боковые нефы и деамбулаторий и позволяющие обойти храм по периметру; центральный неф перекрыт продольным цилиндрическим сводом, боковые – крестовыми.</w:t>
      </w:r>
    </w:p>
    <w:p w14:paraId="48CCB677" w14:textId="153EA02C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C415F0">
        <w:rPr>
          <w:rFonts w:ascii="Times New Roman" w:hAnsi="Times New Roman" w:cs="Times New Roman"/>
          <w:sz w:val="24"/>
          <w:szCs w:val="24"/>
        </w:rPr>
        <w:t>В Бургундии расцвела клюнийская школа, постройки которой воспроизводили черты монастырской церкви Петра и Павла в Клюни (Клюни-III, около 1088–1130, сохранилась частично) с двумя трансептами, деамбулаторием с венцом капелл, трёхнефным нартексом-галилеей, трёхъярусным членением стены центрального нефа (снизу вверх: опоры, ярус декоративного трифория, клеристорий), цилиндрическим сводом в центральном нефе. К памятникам клюнийской школы относятся собор Сен-Лазар в Отёне (около 1120–1146), церкви Сен-Мадлен в Везле (1096 – 1150-е гг.), Нотр-Дам в Ла-</w:t>
      </w:r>
      <w:r w:rsidRPr="00C415F0">
        <w:rPr>
          <w:rFonts w:ascii="Times New Roman" w:hAnsi="Times New Roman" w:cs="Times New Roman"/>
          <w:sz w:val="24"/>
          <w:szCs w:val="24"/>
        </w:rPr>
        <w:lastRenderedPageBreak/>
        <w:t>Шарите-сюр-Луар (1059 – середина 12 в.), базилика Сен-Совёр (с конца 17 в. Сакре-Кёр) в Паре-ле-Моньяль (середина 12 в.).</w:t>
      </w:r>
    </w:p>
    <w:p w14:paraId="1625D5C9" w14:textId="2C08D1AF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C415F0">
        <w:rPr>
          <w:rFonts w:ascii="Times New Roman" w:hAnsi="Times New Roman" w:cs="Times New Roman"/>
          <w:sz w:val="24"/>
          <w:szCs w:val="24"/>
        </w:rPr>
        <w:t>Нормандские постройки, как церкви Сент-Этьен (около 1066–1081, своды 1130-е гг.) и Ла-Трините (1060–1066, своды 1130-е гг.) в Кане, предвосхищают многие черты готического стиля. Это базилики с двухбашенными и трёхпортальными фасадами, без развитого обхода, с «ложными» нервюрными сводами, чередованием опор и т. н. связанной системой в перекрытии, когда одной пространственной ячейке главного нефа соответствует две ячейки боковых нефов.</w:t>
      </w:r>
    </w:p>
    <w:p w14:paraId="1419C66E" w14:textId="7D78F947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C415F0">
        <w:rPr>
          <w:rFonts w:ascii="Times New Roman" w:hAnsi="Times New Roman" w:cs="Times New Roman"/>
          <w:sz w:val="24"/>
          <w:szCs w:val="24"/>
        </w:rPr>
        <w:t xml:space="preserve">В Пуату строились зальные базилики с узкими боковыми нефами одной высоты с центральным нефом, перекрытые цилиндрическими сводами: церкви Нотр-Дам-ла-Гранд в Пуатье (11 в., фасад – 1120–1130-е гг.), Сен-Пьер в Шовиньи (2-я треть 11 – начало 13 вв.), Сен-Савен-сюр-Гартамп (1040–1090). Под влиянием впечатлений от купольных построек Константинополя и Венеции после Первого крестового похода в Аквитании распространился тип купольной базилики, как правило однонефной, где каждая травея перекрыта куполом на парусах без барабана, с фасадами, украшенными аркадами: церковь аббатства Фонтевро (1101–1119), церкви Сен-Пьер в Ангулеме (1105 – 1123 или 1128),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C415F0">
        <w:rPr>
          <w:rFonts w:ascii="Times New Roman" w:hAnsi="Times New Roman" w:cs="Times New Roman"/>
          <w:sz w:val="24"/>
          <w:szCs w:val="24"/>
        </w:rPr>
        <w:t>Сент-Мари в Суйаке (около 1130). В церкви Сен-Фрон в Перигё (1120–1179) использован план в виде греческого креста, восходящий к собору Святого Марка в Венеции. Монастырские церкви цистерцианского ордена, такие как в аббатствах Фонтене (1127–1150), Понтиньи (основано в 1114), Сенанк (основано в 1148), лишены скульптурного и живописного декора, имеют квадратные апсиды без обхода, продольные цилиндрические своды в центральном нефе и четверть-цилиндрические в боковых.</w:t>
      </w:r>
    </w:p>
    <w:p w14:paraId="7E3329F1" w14:textId="7BFB55F7" w:rsid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C415F0">
        <w:rPr>
          <w:rFonts w:ascii="Times New Roman" w:hAnsi="Times New Roman" w:cs="Times New Roman"/>
          <w:sz w:val="24"/>
          <w:szCs w:val="24"/>
        </w:rPr>
        <w:t>В Италии архитектурные школы более автономны. В Ломбардии и Эмилии-Романье преобладали трёхапсидные базилики с нартексом, криптами под повышенной восточной частью (ломбардский высокий хор), «связанной системой», крестовыми сводами на рёбрах, восьмидольными куполами на тромпах над средокрестием, эмпорами и отдельно стоящими кампанилами, как в церквях Сант-Амброджо в Милане (11–12 вв.), Сан-Микеле в Павии (конец 11 в. – 1155); соборах Вознесения Богоматери в Парме (около 1092 – около 1200) и Сан-Джиминьяно в Модене (1099–1106). В Венеции по образцу константинопольской церкви Святых апостолов возведён собор Святого Марка (1063–1085). В Риме и Лации перестраивались или обновлялись раннехристианские постройки, по их образцам сооружались новые церкви; использовался декор в виде косматских мозаик. В Тоскане также заметны византийские и раннехристианские влияния: возводились трёхапсидные базилики с плоским перекрытием, куполом над средокрестием и наружным декором в виде многоярусных аркад и мраморных инкрустаций: соборный комплекс в Пизе (1063 – начало 13 в., архитекторы Бускетто и Райнальдо); собор Сан-Мартино (1060 – начало 13 в.) и церковь Сан-Микеле-ин-Форо (около 1143 – 14 в.) в Лукке.</w:t>
      </w:r>
    </w:p>
    <w:p w14:paraId="5EA68919" w14:textId="70CFD6E0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C415F0">
        <w:rPr>
          <w:rFonts w:ascii="Times New Roman" w:hAnsi="Times New Roman" w:cs="Times New Roman"/>
          <w:sz w:val="24"/>
          <w:szCs w:val="24"/>
        </w:rPr>
        <w:t>Отдельное явление в рамках тосканского романского стиля – инкрустационный стиль. После нормандского завоевания Англии 1066 г. и Южной Италии сложился норманнский стиль.</w:t>
      </w:r>
    </w:p>
    <w:p w14:paraId="741DE77A" w14:textId="463E2B51" w:rsid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C415F0">
        <w:rPr>
          <w:rFonts w:ascii="Times New Roman" w:hAnsi="Times New Roman" w:cs="Times New Roman"/>
          <w:sz w:val="24"/>
          <w:szCs w:val="24"/>
        </w:rPr>
        <w:t xml:space="preserve">Романская архитектура в немецких землях во многом продолжала традиции «Каролингского возрождения» и «Оттоновского возрождения», но также была связана с архитектурной практикой Северной Италии. В Саксонии воспроизводились оттоновские постройки с двусторонней ориентацией, чередованием опор, плоскими стропильными перекрытиями, вестверком: церкви Святого Годехарда в Хильдесхайме (1133–1172), </w:t>
      </w:r>
      <w:r w:rsidRPr="00C415F0">
        <w:rPr>
          <w:rFonts w:ascii="Times New Roman" w:hAnsi="Times New Roman" w:cs="Times New Roman"/>
          <w:sz w:val="24"/>
          <w:szCs w:val="24"/>
        </w:rPr>
        <w:lastRenderedPageBreak/>
        <w:t>Святых Диониса и Серватия в Кведлинбурге (1070–1129). В Швабии господствовал «тип Хирсау», близкий монастырской архитектуре оттоновской империи: трёхапсидные базилики без крипт со стропильными перекрытиями, на колоннах с характерными блокообразными капителями, с галереей над западной частью (церкви аббатств в Альпирсбахе, земля Баден-Вюртемберг, 1099–1125; Паулинцелла в Тюрингии, до 1160). В рейнских землях имперские соборы Святых Марии и Стефана в Шпайере (1027–1061, своды до 1159, перестроен), Святых Мартина и Стефана в Майнце (975–1239), Святого Петра в Вормсе (1125/1130–1181) имеют двустороннюю ориентацию, чередование опор, эмпоры, своды на рёбрах, световые башни над средокрестием и лестничные у рукавов трансепта, декор в виде наложенных аркад. В монастырской церкви Мария-Лах (земля Рейнланд-Пфальц, 1093–1156), несмотря на двустороннюю ориентацию, сохранён нартекс. Постройки Кёльна отличаются изяществом планировки: церковь Санкт-Мария-им-Капитоль (1045–1065) с трёхлепестковым планом восточного окончания; церковь Святых апостолов (11 – начало 13 вв.). Под влиянием цистерцианского зодчества сформировалась «кирпичная романика» (церковь в Ерихове, земля Саксония-Анхальт; основана в 1172).</w:t>
      </w:r>
    </w:p>
    <w:p w14:paraId="2B2D1A20" w14:textId="77777777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 w:rsidRPr="00C415F0">
        <w:rPr>
          <w:rFonts w:ascii="Times New Roman" w:hAnsi="Times New Roman" w:cs="Times New Roman"/>
          <w:sz w:val="24"/>
          <w:szCs w:val="24"/>
        </w:rPr>
        <w:t>Под французским влиянием развивалась романская архитектура Испании (церкви Санта-Мария-де-Риполь, 1025–1037, Сан-Висенте в Авиле, 1130–1075).</w:t>
      </w:r>
    </w:p>
    <w:p w14:paraId="7C501AAF" w14:textId="77777777" w:rsidR="00C415F0" w:rsidRPr="00C415F0" w:rsidRDefault="00C415F0" w:rsidP="00C415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415F0">
        <w:rPr>
          <w:rFonts w:ascii="Times New Roman" w:hAnsi="Times New Roman" w:cs="Times New Roman"/>
          <w:b/>
          <w:bCs/>
          <w:sz w:val="24"/>
          <w:szCs w:val="24"/>
        </w:rPr>
        <w:t>Скульптура</w:t>
      </w:r>
    </w:p>
    <w:p w14:paraId="6CA69DAE" w14:textId="1C50FC2B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C415F0">
        <w:rPr>
          <w:rFonts w:ascii="Times New Roman" w:hAnsi="Times New Roman" w:cs="Times New Roman"/>
          <w:sz w:val="24"/>
          <w:szCs w:val="24"/>
        </w:rPr>
        <w:t>Принято считать, что рождение скульптуры романского стиля связано с монументализацией малых форм искусства (книжной миниатюры и резьбы по слоновой кости) и распространением в отдельных регионах влияний Античности и исламского Востока. Самые ранние образцы монументальной скульптуры романского стиля возникли в районе Пиренеев (капитель в крипте собора в Крюасе, начало 11 в.; рельефы притолоки в церкви аббатства в Сен-Жени-де-Фонтен, около 1020, и в церкви Сент-Андре-де-Соред, 1020-е гг.), в Лангедоке, затем в Бургундии, Провансе. В Центральной Франции романский стиль в скульптуре сменился готикой к 1150-м – 1160-м гг., на остальных территориях – после 1200-х гг.</w:t>
      </w:r>
    </w:p>
    <w:p w14:paraId="34D2EE9C" w14:textId="5196EF84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C415F0">
        <w:rPr>
          <w:rFonts w:ascii="Times New Roman" w:hAnsi="Times New Roman" w:cs="Times New Roman"/>
          <w:sz w:val="24"/>
          <w:szCs w:val="24"/>
        </w:rPr>
        <w:t>Для зрелой скульптуры романского стиля характерны тяготение к плоскостности, зависимость композиции и пропорций фигур от занимаемого архитектурного поля (тимпана, капители и др.), иерархия масштабов, динамичность и экспрессивность образов, сочетающиеся с их схематизмом и условностью. Стилистически в скульптуре Центральной Франции присутствовало больше экспрессии в ущерб правильности пропорций (собор Сен-Лазар в Отёне), на юге – больше тяготения к античным образцам (фасад церкви Сен-Жиль-дю-Гар, 12 в.).</w:t>
      </w:r>
    </w:p>
    <w:p w14:paraId="7A0D72DE" w14:textId="51F6F8C5" w:rsid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C415F0">
        <w:rPr>
          <w:rFonts w:ascii="Times New Roman" w:hAnsi="Times New Roman" w:cs="Times New Roman"/>
          <w:sz w:val="24"/>
          <w:szCs w:val="24"/>
        </w:rPr>
        <w:t>В эпоху романского стиля складывалась система декора церковного здания, включающая в себя в первую очередь украшенные рельефами порталы и сюжетные или орнаментальные капители, как на опорах клуатров монастыря в Муассаке, августинского монастыря в Тулузе, церкви Сен-Трофим в Арле (около 1180–1200), собора Сен-Лазар в Отёне и церкви Сен-Мадлен в Везле.</w:t>
      </w:r>
    </w:p>
    <w:p w14:paraId="06C4004F" w14:textId="24068929" w:rsidR="00C415F0" w:rsidRP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C415F0">
        <w:rPr>
          <w:rFonts w:ascii="Times New Roman" w:hAnsi="Times New Roman" w:cs="Times New Roman"/>
          <w:sz w:val="24"/>
          <w:szCs w:val="24"/>
        </w:rPr>
        <w:t xml:space="preserve">Главные темы композиций тимпанов связаны с разными аспектами теофании (Богоявления): «Апокалиптическое видение» (рельеф в деамбулатории церкви Сен-Сернен в Тулузе, 1090, мастер Бернар Гильдуин; церкви Сен-Пьер в Муассаке, около 1120), «Страшный суд» (церковь Сент-Фуа в Конке, 1107–1125; собор Сен-Лазар в Отёне; церковь Сен-Пьер в Больё-сюр-Дордонь, около 1135), «Вознесение» (портал Мьежвиль </w:t>
      </w:r>
      <w:r w:rsidRPr="00C415F0">
        <w:rPr>
          <w:rFonts w:ascii="Times New Roman" w:hAnsi="Times New Roman" w:cs="Times New Roman"/>
          <w:sz w:val="24"/>
          <w:szCs w:val="24"/>
        </w:rPr>
        <w:lastRenderedPageBreak/>
        <w:t>церкви Сен-Сернен в Тулузе, рубеж 11–12 вв.; церковь Сен-Пьер в Ангулеме, 1110–1128) и «Пятидесятница», или «Отправление апостолов на проповедь» (портал нартекса церкви Сен-Мадлен в Везле, 1140–1150-е гг.). В Лангедоке и Бургундии распространены также статуи на разделительном столпе (трюмо) порталов. Встречается также скульптурный декор всей плоскости фасада (т. н. историзованный фасад), особенно в Ангулеме и Пуатье.</w:t>
      </w:r>
    </w:p>
    <w:p w14:paraId="0AB27CA7" w14:textId="25B4739B" w:rsidR="00C415F0" w:rsidRDefault="00C415F0" w:rsidP="00C41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C415F0">
        <w:rPr>
          <w:rFonts w:ascii="Times New Roman" w:hAnsi="Times New Roman" w:cs="Times New Roman"/>
          <w:sz w:val="24"/>
          <w:szCs w:val="24"/>
        </w:rPr>
        <w:t>Скульптура в Италии отличается бóльшим разнообразием как местных школ, так и способов взаимодействия с архитектурой. На севере с 1100-х гг. возник тип декора в форме рельефов, восходящих к позднеантичным саркофагам, – на фасаде в виде фриза (собор Сан-Джиминьяно в Модене, мастер Вилиджельмо, около 1099–1106) или панно (церковь Сан-Микеле-Маджоре в Павии, около 1125–1130; церковь Сан-Дзено-Маджоре в Вероне, мастера Никколо и Гульельмо, около 1120–1135). Рельефами украшался также интерьер (алтарная преграда и кафедра собора в Модене, около 1160–1170, мастер Ансельмо да Кампионе).</w:t>
      </w:r>
    </w:p>
    <w:p w14:paraId="36BE8DF0" w14:textId="6139897B" w:rsidR="00411D95" w:rsidRPr="00411D95" w:rsidRDefault="00411D95" w:rsidP="0041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411D95">
        <w:rPr>
          <w:rFonts w:ascii="Times New Roman" w:hAnsi="Times New Roman" w:cs="Times New Roman"/>
          <w:sz w:val="24"/>
          <w:szCs w:val="24"/>
          <w:lang w:val="ru-RU"/>
        </w:rPr>
        <w:t>Особняком стоит творчество Б. Антелами, учившегося во Франции и работавшего в Парме, который ввёл в обиход мотив фигуры в нише (фасады соборов в Парме и в Фиденце, 1170–1180-е гг.), а также тимпанные композиции по образцу южнофранцузских (порталы Пармского баптистерия, 1180–1200).</w:t>
      </w:r>
    </w:p>
    <w:p w14:paraId="19098EC2" w14:textId="67B55089" w:rsidR="00411D95" w:rsidRPr="00411D95" w:rsidRDefault="00E62082" w:rsidP="0041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411D95" w:rsidRPr="00411D95">
        <w:rPr>
          <w:rFonts w:ascii="Times New Roman" w:hAnsi="Times New Roman" w:cs="Times New Roman"/>
          <w:sz w:val="24"/>
          <w:szCs w:val="24"/>
          <w:lang w:val="ru-RU"/>
        </w:rPr>
        <w:t>В Тоскане сохранялся преимущественно орнаментальный декор фасадов (инкрустации с зооморфными и другими мотивами, реже – рельефы и статуи на консолях, например фигура святого Мартина на фасаде церкви Сан-Мартино в Лукке, 1200–1230). Для Южной Италии характерно особое внимание к убранству интерьера (кафедры в соборах Равелло, 1272, Салерно, 1180, 1195; епископский трон в соборе Бари, 1087).</w:t>
      </w:r>
    </w:p>
    <w:p w14:paraId="57BE311C" w14:textId="01A48402" w:rsidR="00411D95" w:rsidRPr="00411D95" w:rsidRDefault="00E62082" w:rsidP="0041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411D95" w:rsidRPr="00411D95">
        <w:rPr>
          <w:rFonts w:ascii="Times New Roman" w:hAnsi="Times New Roman" w:cs="Times New Roman"/>
          <w:sz w:val="24"/>
          <w:szCs w:val="24"/>
          <w:lang w:val="ru-RU"/>
        </w:rPr>
        <w:t>Для всей Италии характерно восходящее к раннехристианской традиции использование дверей, украшенных бронзовыми рельефами. Примеры таких дверей сохранились в церкви Сан-Дзено-Маджоре в Вероне (1118), в соборах Пизы (около 1180, мастер Бонанно Пизано), Трани, Каноса-ди-Пульи, Монреале (все три – конец 12 в., мастер Баризано да Трани).</w:t>
      </w:r>
    </w:p>
    <w:p w14:paraId="56E9A9DB" w14:textId="3DD01464" w:rsidR="00411D95" w:rsidRPr="00411D95" w:rsidRDefault="00E62082" w:rsidP="0041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411D95" w:rsidRPr="00411D95">
        <w:rPr>
          <w:rFonts w:ascii="Times New Roman" w:hAnsi="Times New Roman" w:cs="Times New Roman"/>
          <w:sz w:val="24"/>
          <w:szCs w:val="24"/>
          <w:lang w:val="ru-RU"/>
        </w:rPr>
        <w:t>В Германии скульптура существовала главным образом в интерьере храма. Её типология и стиль восходят к каролингскому и оттоновскому периодам. Распространены кованые бронзовые двери (собор в Аугсбурге, 3-я четверть 11 в.; Магдебургские врата, 1152–1154, ныне в Софийском соборе в Великом Новгороде), деревянные распятия над алтарями (из Брауншвейга, около 1160) и статуи Богоматери, каменные надгробные плиты.</w:t>
      </w:r>
    </w:p>
    <w:p w14:paraId="1705599A" w14:textId="002712D8" w:rsidR="00411D95" w:rsidRPr="00411D95" w:rsidRDefault="00E62082" w:rsidP="0041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411D95" w:rsidRPr="00411D95">
        <w:rPr>
          <w:rFonts w:ascii="Times New Roman" w:hAnsi="Times New Roman" w:cs="Times New Roman"/>
          <w:sz w:val="24"/>
          <w:szCs w:val="24"/>
          <w:lang w:val="ru-RU"/>
        </w:rPr>
        <w:t>В Испании тимпанные композиции, наряду с отдельными фигурами, украшающими плоскость фасада, близки французским школам Лангедока и Аквитании (портал Пуэрта-де-лас-Платериас собора Сантьяго-де-Компостела, 1103–1117; портал Пуэрта-дель-Кордеро церкви Сан-Исидоро в Леоне, начало 13 в.).</w:t>
      </w:r>
    </w:p>
    <w:p w14:paraId="434B2989" w14:textId="77777777" w:rsidR="00411D95" w:rsidRPr="00E62082" w:rsidRDefault="00411D95" w:rsidP="00411D9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62082">
        <w:rPr>
          <w:rFonts w:ascii="Times New Roman" w:hAnsi="Times New Roman" w:cs="Times New Roman"/>
          <w:b/>
          <w:bCs/>
          <w:sz w:val="24"/>
          <w:szCs w:val="24"/>
          <w:lang w:val="ru-RU"/>
        </w:rPr>
        <w:t>Живопись</w:t>
      </w:r>
    </w:p>
    <w:p w14:paraId="12171059" w14:textId="6927C173" w:rsidR="00C415F0" w:rsidRDefault="00E62082" w:rsidP="0041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411D95" w:rsidRPr="00411D95">
        <w:rPr>
          <w:rFonts w:ascii="Times New Roman" w:hAnsi="Times New Roman" w:cs="Times New Roman"/>
          <w:sz w:val="24"/>
          <w:szCs w:val="24"/>
          <w:lang w:val="ru-RU"/>
        </w:rPr>
        <w:t xml:space="preserve">Романская живопись датируется периодом от середины 11 в. до около 1200 г. Она представлена настенными росписями, мозаикой, книжной миниатюрой (последняя превалирует по количеству сохранившихся памятников). Живопись Италии теснее всего связана с раннехристианским и античным наследием (мозаики в апсидах церквей Санта-Мария-ин-Трастевере, 1140–1143, и Сан-Клементе, до 1128; обе в Риме). Его влияние, как и византийское, прослеживается в стенной живописи, развитой как на севере (церковь </w:t>
      </w:r>
      <w:r w:rsidR="00411D95" w:rsidRPr="00411D95">
        <w:rPr>
          <w:rFonts w:ascii="Times New Roman" w:hAnsi="Times New Roman" w:cs="Times New Roman"/>
          <w:sz w:val="24"/>
          <w:szCs w:val="24"/>
          <w:lang w:val="ru-RU"/>
        </w:rPr>
        <w:lastRenderedPageBreak/>
        <w:t>Сан-Пьетро-аль-Монте в Чивате, около 1098), так и на юге Италии (церковь Сант-Анджело-ин-Формис близ Капуи, последняя четверть 11 в.).</w:t>
      </w:r>
    </w:p>
    <w:p w14:paraId="3535566F" w14:textId="2422798F" w:rsidR="00E62082" w:rsidRDefault="00E62082" w:rsidP="0041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82752CD" wp14:editId="01DB7120">
            <wp:extent cx="4127500" cy="2740918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23" cy="275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38705" w14:textId="7A6CC5B2" w:rsidR="00E62082" w:rsidRPr="00E62082" w:rsidRDefault="00E62082" w:rsidP="00E620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E62082">
        <w:rPr>
          <w:rFonts w:ascii="Times New Roman" w:hAnsi="Times New Roman" w:cs="Times New Roman"/>
          <w:sz w:val="24"/>
          <w:szCs w:val="24"/>
          <w:lang w:val="ru-RU"/>
        </w:rPr>
        <w:t>С участием византийских мастеров или под их влиянием созданы ансамбли мозаик в соборах Чефалу (около 1148) и Монреале (1180–1194) на Сицилии, в соборе Святого Марка в Венеции (2-я половина 12 – 13 вв.), в Палатинской капелле в Палермо (1140–1150-е гг.) и др.</w:t>
      </w:r>
    </w:p>
    <w:p w14:paraId="23FD7BE6" w14:textId="77777777" w:rsidR="00E62082" w:rsidRDefault="00E62082" w:rsidP="00E620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E62082">
        <w:rPr>
          <w:rFonts w:ascii="Times New Roman" w:hAnsi="Times New Roman" w:cs="Times New Roman"/>
          <w:sz w:val="24"/>
          <w:szCs w:val="24"/>
          <w:lang w:val="ru-RU"/>
        </w:rPr>
        <w:t>Живопись заальпийской Европы и Британских о-вов представлена т. н. синефонной стенописью (капелла приората в Берзе-ла-Виль, Франция, до 1122), связанной с византийским искусством, и «белофонной» живописью (свод главного нефа в церкви аббатства Сен-Савен-сюр-Гартамп, рубеж 11–12 вв.), восходящей к собственно английским традициям (например, «Ковёр из Байё», около 1080, Музей ковра из Байё). Христос во славе. Фреска апсиды в церкви Сан-Климен-де-Тауль (Испания).</w:t>
      </w:r>
    </w:p>
    <w:p w14:paraId="2977F346" w14:textId="60E42A69" w:rsidR="00E62082" w:rsidRDefault="001000BE" w:rsidP="00E620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1752D76" wp14:editId="6E27F5C6">
            <wp:extent cx="2597150" cy="31657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92" cy="318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2082">
        <w:rPr>
          <w:rFonts w:ascii="Times New Roman" w:hAnsi="Times New Roman" w:cs="Times New Roman"/>
          <w:sz w:val="24"/>
          <w:szCs w:val="24"/>
          <w:lang w:val="ru-RU"/>
        </w:rPr>
        <w:t>1123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62082">
        <w:rPr>
          <w:rFonts w:ascii="Times New Roman" w:hAnsi="Times New Roman" w:cs="Times New Roman"/>
          <w:sz w:val="24"/>
          <w:szCs w:val="24"/>
          <w:lang w:val="ru-RU"/>
        </w:rPr>
        <w:t>Христос во славе. Фреска апсиды в церкви Сан-Климен-де-Тауль (Испания).</w:t>
      </w:r>
    </w:p>
    <w:p w14:paraId="521F451C" w14:textId="77777777" w:rsidR="00E62082" w:rsidRDefault="00E62082" w:rsidP="00E6208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DD43CFD" w14:textId="116BF29B" w:rsidR="00E62082" w:rsidRPr="00E62082" w:rsidRDefault="00E62082" w:rsidP="00E6208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6208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1123. Национальный музей искусства Каталонии, Барселона.В Германии наряду со стенописью</w:t>
      </w:r>
      <w:r w:rsidR="001000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62082">
        <w:rPr>
          <w:rFonts w:ascii="Times New Roman" w:hAnsi="Times New Roman" w:cs="Times New Roman"/>
          <w:sz w:val="24"/>
          <w:szCs w:val="24"/>
          <w:lang w:val="ru-RU"/>
        </w:rPr>
        <w:t>существовали расписные деревянные потолки (церковь Святого Михаила в Хильдесхайме, последняя четверть 12 в.). В Испании ещё в период первого романского стиля сформировался особый мосарабский стиль, отразившийся позднее в монументальной живописи (росписи из церкви Сан-Климен-де-Тауль, 1123, Национальный музей искусства Каталонии, Барселона).</w:t>
      </w:r>
    </w:p>
    <w:p w14:paraId="3BDD73E0" w14:textId="1CA70494" w:rsidR="00E62082" w:rsidRDefault="001000BE" w:rsidP="00E620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E62082" w:rsidRPr="00E62082">
        <w:rPr>
          <w:rFonts w:ascii="Times New Roman" w:hAnsi="Times New Roman" w:cs="Times New Roman"/>
          <w:sz w:val="24"/>
          <w:szCs w:val="24"/>
          <w:lang w:val="ru-RU"/>
        </w:rPr>
        <w:t>В книжной миниатюре Италии превалировал полностраничный декор т. н. гигантских, или атлантовских, Библий, восходящий к каролингским образцам и схемам римской раннехристианской живописи («Палатинская библия», Рим, конец 11 в., «Библия Пантеона», Рим, 12 в.). В заальпийской Европе характерный декор рукописи включал заставку и историзованный или многочастный инициал (созданная во Фландрии Лоббская Библия, 1084, Библиотека семинарии, Турне; Винчестерская Библия, конец 12 в., библиотека собора в Уинчестере, для которого была создана рукопись, часть страниц – Библиотека и музей Моргана, Нью-Йорк). Ряд памятников декорирован сложными композициями, выполняющими роль комментария к тексту, как северофранцузская Флореффская Библия (около 1170, Британская библиотека, Лондон), «Сад наслаждений» (лат. Hortus deliciarum) Геррады фон Ландсберг (конец 12 в., рукопись создана в Эльзасе, утрачена в 1870). На Британских о-вах распространены т. н. листы перед псалтирью, полностраничные ветхо- и новозаветные циклы: Сент-Олбанская псалтирь (библиотека собора в Хильдесхайме), Винчестерская псалтирь (Британская библиотека, обе 1-я половина 12 в.). В ряде памятников прослеживается тема «согласования Заветов», совмещение новозаветного события с его ветхозаветными прообразами в одной композиции (Штаммхаймский миссал, 2-я половина 12 в., Музей Гетти, Лос-Анджелес; создан в Нижней Саксонии).</w:t>
      </w:r>
    </w:p>
    <w:p w14:paraId="3C0D11F5" w14:textId="4E6750F8" w:rsidR="001000BE" w:rsidRDefault="001000BE" w:rsidP="00E620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41B9F888" wp14:editId="489B363E">
            <wp:extent cx="3270596" cy="4799113"/>
            <wp:effectExtent l="0" t="0" r="635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45" cy="480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A2491" w14:textId="6501619B" w:rsidR="001000BE" w:rsidRDefault="001000BE" w:rsidP="00E6208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C5C7831" w14:textId="77777777" w:rsidR="001000BE" w:rsidRPr="001000BE" w:rsidRDefault="001000BE" w:rsidP="001000B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000BE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Декоративно-прикладное искусство</w:t>
      </w:r>
    </w:p>
    <w:p w14:paraId="010A5C64" w14:textId="5BAB7C16" w:rsidR="001000BE" w:rsidRDefault="001000BE" w:rsidP="001000B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000BE">
        <w:rPr>
          <w:rFonts w:ascii="Times New Roman" w:hAnsi="Times New Roman" w:cs="Times New Roman"/>
          <w:sz w:val="24"/>
          <w:szCs w:val="24"/>
          <w:lang w:val="ru-RU"/>
        </w:rPr>
        <w:t>Декоративно-прикладное искусство романского стиля представлено по большей части предметами церковной утвари: покрытые золотом и украшенные кабошонами и эмалью реликварии со сложными программами декора и др., переносные алтари, книжные оклады с резными пластинами слоновой кости и др.</w:t>
      </w:r>
    </w:p>
    <w:p w14:paraId="5CC439EC" w14:textId="56870CAA" w:rsidR="001000BE" w:rsidRDefault="001000BE" w:rsidP="001000B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7E5E9A11" wp14:editId="063BB0C3">
            <wp:extent cx="3027526" cy="3710296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04" cy="371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00BE">
        <w:rPr>
          <w:rFonts w:ascii="Times New Roman" w:hAnsi="Times New Roman" w:cs="Times New Roman"/>
          <w:sz w:val="24"/>
          <w:szCs w:val="24"/>
          <w:lang w:val="ru-RU"/>
        </w:rPr>
        <w:t>Перикопа Генриха II. Ок. 1007–1012. Баварская государственная библиотека, Мюнхен. BSB Clm 4452. München, Bayerische Staatsbibliothek. CC BY-NC-SA 4.0</w:t>
      </w:r>
    </w:p>
    <w:p w14:paraId="15FDC062" w14:textId="0426209F" w:rsidR="001000BE" w:rsidRDefault="001000BE" w:rsidP="001000B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000BE">
        <w:rPr>
          <w:rFonts w:ascii="Times New Roman" w:hAnsi="Times New Roman" w:cs="Times New Roman"/>
          <w:sz w:val="24"/>
          <w:szCs w:val="24"/>
          <w:lang w:val="ru-RU"/>
        </w:rPr>
        <w:t>Особое место среди предметов церковного интерьера занимают известные ещё с дороманского периода деревянные, покрытые серебряным или золотым листом статуи-реликварии (статуи Богоматери из церквей Нотр-Дам в Орсивале, Сен-Нектер в одноимённом городе, все – Овернь, Франция, 12 в.).</w:t>
      </w:r>
    </w:p>
    <w:p w14:paraId="45BE28F6" w14:textId="2B363DDC" w:rsidR="002407EF" w:rsidRDefault="002407EF" w:rsidP="002407EF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8206D23" w14:textId="79528CA4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>Общие вопросы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 семинарским занятиям:</w:t>
      </w:r>
    </w:p>
    <w:p w14:paraId="2F079A7A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В каком веке возник романский стиль?</w:t>
      </w:r>
    </w:p>
    <w:p w14:paraId="51BE0E17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2.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В каких странах Европы зародился романский стиль?</w:t>
      </w:r>
    </w:p>
    <w:p w14:paraId="032F650C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3.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Почему этот стиль получил название «романский»?</w:t>
      </w:r>
    </w:p>
    <w:p w14:paraId="4C4424EC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4.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Какие исторические события и процессы способствовали развитию романского стиля?</w:t>
      </w:r>
    </w:p>
    <w:p w14:paraId="6D4947FA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5.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Чем романский стиль отличается от последующего готического?</w:t>
      </w:r>
    </w:p>
    <w:p w14:paraId="2F5B3549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591807E9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Segoe UI Emoji" w:hAnsi="Segoe UI Emoji" w:cs="Segoe UI Emoji"/>
          <w:sz w:val="24"/>
          <w:szCs w:val="24"/>
          <w:lang w:val="ru-RU"/>
        </w:rPr>
        <w:t>🔹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 xml:space="preserve"> Архитектура</w:t>
      </w:r>
    </w:p>
    <w:p w14:paraId="09F4600C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6.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Какие типы зданий преобладали в романской архитектуре?</w:t>
      </w:r>
    </w:p>
    <w:p w14:paraId="7F155D22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7.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Какие конструктивные особенности характерны для романских сооружений?</w:t>
      </w:r>
    </w:p>
    <w:p w14:paraId="71A2EB11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8.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Каковы отличительные черты романского храма (планировка, форма, интерьер)?</w:t>
      </w:r>
    </w:p>
    <w:p w14:paraId="1220E5FD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9.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Почему стены романских храмов были толстыми и имели небольшие окна?</w:t>
      </w:r>
    </w:p>
    <w:p w14:paraId="1323C34D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10.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Что такое полуциркульная арка и где она применялась?</w:t>
      </w:r>
    </w:p>
    <w:p w14:paraId="5E0810C7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11.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 использовались башни в романских соборах и монастырях?</w:t>
      </w:r>
    </w:p>
    <w:p w14:paraId="767877C8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12.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Какие строительные материалы чаще всего применялись в романской архитектуре?</w:t>
      </w:r>
    </w:p>
    <w:p w14:paraId="06983D87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97D1FEA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Segoe UI Emoji" w:hAnsi="Segoe UI Emoji" w:cs="Segoe UI Emoji"/>
          <w:sz w:val="24"/>
          <w:szCs w:val="24"/>
          <w:lang w:val="ru-RU"/>
        </w:rPr>
        <w:lastRenderedPageBreak/>
        <w:t>🔹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 xml:space="preserve"> Скульптура и декоративное искусство</w:t>
      </w:r>
    </w:p>
    <w:p w14:paraId="703E0C80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13.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Какова роль скульптуры в оформлении романских храмов?</w:t>
      </w:r>
    </w:p>
    <w:p w14:paraId="1772890F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14.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Какие сюжеты изображались в романской скульптуре?</w:t>
      </w:r>
    </w:p>
    <w:p w14:paraId="2000AFFC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15.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Почему романская скульптура имеет условный и схематичный характер?</w:t>
      </w:r>
    </w:p>
    <w:p w14:paraId="556C1E7A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16.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Что такое тимпан и где он располагался?</w:t>
      </w:r>
    </w:p>
    <w:p w14:paraId="2FDA168C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17.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 связаны архитектура и скульптура в романском храме?</w:t>
      </w:r>
    </w:p>
    <w:p w14:paraId="5C9FC5BC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7871A512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Segoe UI Emoji" w:hAnsi="Segoe UI Emoji" w:cs="Segoe UI Emoji"/>
          <w:sz w:val="24"/>
          <w:szCs w:val="24"/>
          <w:lang w:val="ru-RU"/>
        </w:rPr>
        <w:t>🔹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 xml:space="preserve"> Живопись</w:t>
      </w:r>
    </w:p>
    <w:p w14:paraId="3AD69355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18.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Какие виды живописи были распространены в эпоху романского искусства?</w:t>
      </w:r>
    </w:p>
    <w:p w14:paraId="54DEFE04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19.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Какие особенности имела романская фреска и миниатюра?</w:t>
      </w:r>
    </w:p>
    <w:p w14:paraId="09C3CD00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20.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Каковы основные темы и образы романской живописи?</w:t>
      </w:r>
    </w:p>
    <w:p w14:paraId="379C41E8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0993102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Segoe UI Emoji" w:hAnsi="Segoe UI Emoji" w:cs="Segoe UI Emoji"/>
          <w:sz w:val="24"/>
          <w:szCs w:val="24"/>
          <w:lang w:val="ru-RU"/>
        </w:rPr>
        <w:t>🔹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 xml:space="preserve"> Примеры и памятники</w:t>
      </w:r>
    </w:p>
    <w:p w14:paraId="0FF9D765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21.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Назовите известные памятники романской архитектуры в Европе.</w:t>
      </w:r>
    </w:p>
    <w:p w14:paraId="7EC903F9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22.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Какие памятники романского стиля сохранились в России?</w:t>
      </w:r>
    </w:p>
    <w:p w14:paraId="00AA5B56" w14:textId="77777777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23.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Чем отличается романская архитектура Франции от германской?</w:t>
      </w:r>
    </w:p>
    <w:p w14:paraId="5AEFE841" w14:textId="227EB574" w:rsidR="002407EF" w:rsidRPr="002407EF" w:rsidRDefault="002407EF" w:rsidP="002407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24.</w:t>
      </w:r>
      <w:r w:rsidRPr="002407EF">
        <w:rPr>
          <w:rFonts w:ascii="Times New Roman" w:hAnsi="Times New Roman" w:cs="Times New Roman"/>
          <w:sz w:val="24"/>
          <w:szCs w:val="24"/>
          <w:lang w:val="ru-RU"/>
        </w:rPr>
        <w:tab/>
        <w:t>Какие черты романского стиля можно увидеть в соборе в Пизе?</w:t>
      </w:r>
    </w:p>
    <w:sectPr w:rsidR="002407EF" w:rsidRPr="00240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68"/>
    <w:rsid w:val="001000BE"/>
    <w:rsid w:val="002407EF"/>
    <w:rsid w:val="003C7468"/>
    <w:rsid w:val="00411D95"/>
    <w:rsid w:val="00496E25"/>
    <w:rsid w:val="00717C9D"/>
    <w:rsid w:val="00C415F0"/>
    <w:rsid w:val="00E6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9A5A2"/>
  <w15:chartTrackingRefBased/>
  <w15:docId w15:val="{4B360712-67D7-4EC5-8178-EBA39EEF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3069</Words>
  <Characters>17496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2025-11-13T11:36:00Z</dcterms:created>
  <dcterms:modified xsi:type="dcterms:W3CDTF">2025-11-13T13:08:00Z</dcterms:modified>
</cp:coreProperties>
</file>